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5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64055" w:rsidRPr="009B4F9C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ФГАОУ В</w:t>
      </w:r>
      <w:r w:rsidRPr="009B4F9C">
        <w:rPr>
          <w:rFonts w:ascii="Times New Roman" w:eastAsia="Times New Roman" w:hAnsi="Times New Roman"/>
          <w:sz w:val="24"/>
          <w:szCs w:val="24"/>
        </w:rPr>
        <w:t>О «Северо-Восточный федеральный университет им.М.К.</w:t>
      </w:r>
      <w:r w:rsidR="00BA6A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F9C">
        <w:rPr>
          <w:rFonts w:ascii="Times New Roman" w:eastAsia="Times New Roman" w:hAnsi="Times New Roman"/>
          <w:sz w:val="24"/>
          <w:szCs w:val="24"/>
        </w:rPr>
        <w:t>Аммосова</w:t>
      </w:r>
      <w:proofErr w:type="spellEnd"/>
      <w:r w:rsidRPr="009B4F9C">
        <w:rPr>
          <w:rFonts w:ascii="Times New Roman" w:eastAsia="Times New Roman" w:hAnsi="Times New Roman"/>
          <w:sz w:val="24"/>
          <w:szCs w:val="24"/>
        </w:rPr>
        <w:t>»</w:t>
      </w:r>
    </w:p>
    <w:p w:rsidR="00064055" w:rsidRPr="009B4F9C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sz w:val="24"/>
          <w:szCs w:val="24"/>
        </w:rPr>
        <w:t>Педагогический институт</w:t>
      </w:r>
    </w:p>
    <w:p w:rsidR="00064055" w:rsidRPr="009B4F9C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4055" w:rsidRPr="00177AD7" w:rsidRDefault="00064055" w:rsidP="00064055">
      <w:pPr>
        <w:pStyle w:val="a3"/>
        <w:tabs>
          <w:tab w:val="left" w:pos="5529"/>
        </w:tabs>
        <w:rPr>
          <w:b w:val="0"/>
        </w:rPr>
      </w:pPr>
    </w:p>
    <w:p w:rsidR="00064055" w:rsidRPr="00177AD7" w:rsidRDefault="00064055" w:rsidP="00064055">
      <w:pPr>
        <w:pStyle w:val="a3"/>
        <w:tabs>
          <w:tab w:val="left" w:pos="5529"/>
        </w:tabs>
        <w:rPr>
          <w:sz w:val="24"/>
          <w:szCs w:val="24"/>
        </w:rPr>
      </w:pPr>
      <w:r w:rsidRPr="00177AD7">
        <w:rPr>
          <w:sz w:val="24"/>
          <w:szCs w:val="24"/>
        </w:rPr>
        <w:t>ИНФОРМАЦИОННОЕ ПИСЬМО</w:t>
      </w:r>
    </w:p>
    <w:p w:rsidR="00064055" w:rsidRPr="009B4F9C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4055" w:rsidRPr="00177AD7" w:rsidRDefault="00064055" w:rsidP="00064055">
      <w:pPr>
        <w:tabs>
          <w:tab w:val="center" w:pos="4819"/>
          <w:tab w:val="left" w:pos="675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ab/>
      </w:r>
      <w:r w:rsidRPr="00177AD7">
        <w:rPr>
          <w:rFonts w:ascii="Times New Roman" w:eastAsia="Times New Roman" w:hAnsi="Times New Roman"/>
          <w:b/>
          <w:sz w:val="24"/>
          <w:szCs w:val="24"/>
        </w:rPr>
        <w:t>Уважаемые коллеги!</w:t>
      </w:r>
      <w:r w:rsidRPr="00177AD7">
        <w:rPr>
          <w:rFonts w:ascii="Times New Roman" w:eastAsia="Times New Roman" w:hAnsi="Times New Roman"/>
          <w:b/>
          <w:sz w:val="24"/>
          <w:szCs w:val="24"/>
        </w:rPr>
        <w:tab/>
      </w:r>
    </w:p>
    <w:p w:rsidR="00064055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Педагогический институт </w:t>
      </w:r>
      <w:r w:rsidRPr="009B4F9C">
        <w:rPr>
          <w:rFonts w:ascii="Times New Roman" w:eastAsia="Times New Roman" w:hAnsi="Times New Roman"/>
          <w:sz w:val="24"/>
          <w:szCs w:val="24"/>
        </w:rPr>
        <w:t>ФГАОУ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О «Северо-Восточный федеральный университет </w:t>
      </w:r>
    </w:p>
    <w:p w:rsidR="00064055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sz w:val="24"/>
          <w:szCs w:val="24"/>
        </w:rPr>
        <w:t>им.</w:t>
      </w:r>
      <w:r w:rsidR="00640D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F9C">
        <w:rPr>
          <w:rFonts w:ascii="Times New Roman" w:eastAsia="Times New Roman" w:hAnsi="Times New Roman"/>
          <w:sz w:val="24"/>
          <w:szCs w:val="24"/>
        </w:rPr>
        <w:t>М.К.</w:t>
      </w:r>
      <w:r w:rsidR="00640D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4F9C">
        <w:rPr>
          <w:rFonts w:ascii="Times New Roman" w:eastAsia="Times New Roman" w:hAnsi="Times New Roman"/>
          <w:sz w:val="24"/>
          <w:szCs w:val="24"/>
        </w:rPr>
        <w:t>Аммосова</w:t>
      </w:r>
      <w:proofErr w:type="spellEnd"/>
      <w:r w:rsidRPr="009B4F9C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приглашает Вас принять участие </w:t>
      </w:r>
    </w:p>
    <w:p w:rsidR="00064055" w:rsidRPr="009B4F9C" w:rsidRDefault="00064055" w:rsidP="00BA6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работе</w:t>
      </w:r>
      <w:r w:rsidR="00640DCA">
        <w:rPr>
          <w:rFonts w:ascii="Times New Roman" w:eastAsia="Times New Roman" w:hAnsi="Times New Roman"/>
          <w:sz w:val="24"/>
          <w:szCs w:val="24"/>
        </w:rPr>
        <w:t xml:space="preserve"> </w:t>
      </w:r>
      <w:r w:rsidR="009B099E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9B099E" w:rsidRPr="009B099E">
        <w:rPr>
          <w:rFonts w:ascii="Times New Roman" w:eastAsia="Times New Roman" w:hAnsi="Times New Roman"/>
          <w:sz w:val="24"/>
          <w:szCs w:val="24"/>
        </w:rPr>
        <w:t xml:space="preserve"> </w:t>
      </w:r>
      <w:r w:rsidR="000F55E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сероссийской научно-практической конференции</w:t>
      </w:r>
    </w:p>
    <w:p w:rsidR="00064055" w:rsidRPr="00177AD7" w:rsidRDefault="00E71F72" w:rsidP="0006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AD7">
        <w:rPr>
          <w:rFonts w:ascii="Times New Roman" w:eastAsia="Times New Roman" w:hAnsi="Times New Roman"/>
          <w:b/>
          <w:sz w:val="24"/>
          <w:szCs w:val="24"/>
        </w:rPr>
        <w:t>«</w:t>
      </w:r>
      <w:r w:rsidR="007E5D3C" w:rsidRPr="00177AD7">
        <w:rPr>
          <w:rFonts w:ascii="Times New Roman" w:eastAsia="Times New Roman" w:hAnsi="Times New Roman"/>
          <w:b/>
          <w:sz w:val="24"/>
          <w:szCs w:val="24"/>
        </w:rPr>
        <w:t>Повышение качества образования в современных условиях</w:t>
      </w:r>
      <w:r w:rsidR="00064055" w:rsidRPr="00177AD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64055" w:rsidRPr="00FA2F57" w:rsidRDefault="00064055" w:rsidP="00064055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064055" w:rsidRPr="0069463A" w:rsidRDefault="00064055" w:rsidP="000640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>К учас</w:t>
      </w:r>
      <w:r w:rsidR="0013756B">
        <w:rPr>
          <w:rFonts w:ascii="Times New Roman" w:eastAsia="Times New Roman" w:hAnsi="Times New Roman"/>
          <w:b/>
          <w:sz w:val="24"/>
          <w:szCs w:val="24"/>
        </w:rPr>
        <w:t>тию в конференции приглашаются</w:t>
      </w:r>
      <w:r w:rsidR="00640D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92B18">
        <w:rPr>
          <w:rFonts w:ascii="Times New Roman" w:eastAsia="Times New Roman" w:hAnsi="Times New Roman"/>
          <w:sz w:val="24"/>
          <w:szCs w:val="24"/>
        </w:rPr>
        <w:t xml:space="preserve">педагоги и руководители образовательных организаций, </w:t>
      </w:r>
      <w:r w:rsidR="00FF38BA">
        <w:rPr>
          <w:rFonts w:ascii="Times New Roman" w:eastAsia="Times New Roman" w:hAnsi="Times New Roman"/>
          <w:sz w:val="24"/>
          <w:szCs w:val="24"/>
        </w:rPr>
        <w:t xml:space="preserve">социальные педагоги, школьные психологи, </w:t>
      </w:r>
      <w:r w:rsidR="000C744D">
        <w:rPr>
          <w:rFonts w:ascii="Times New Roman" w:hAnsi="Times New Roman"/>
          <w:sz w:val="24"/>
          <w:szCs w:val="24"/>
        </w:rPr>
        <w:t xml:space="preserve">преподаватели системы </w:t>
      </w:r>
      <w:r w:rsidR="0072674C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bookmarkStart w:id="0" w:name="_GoBack"/>
      <w:bookmarkEnd w:id="0"/>
      <w:r w:rsidR="00C25A67">
        <w:rPr>
          <w:rFonts w:ascii="Times New Roman" w:hAnsi="Times New Roman"/>
          <w:sz w:val="24"/>
          <w:szCs w:val="24"/>
        </w:rPr>
        <w:t xml:space="preserve"> и высшей школы</w:t>
      </w:r>
      <w:r w:rsidR="000C744D">
        <w:rPr>
          <w:rFonts w:ascii="Times New Roman" w:hAnsi="Times New Roman"/>
          <w:sz w:val="24"/>
          <w:szCs w:val="24"/>
        </w:rPr>
        <w:t xml:space="preserve">, </w:t>
      </w:r>
      <w:r w:rsidRPr="0013756B">
        <w:rPr>
          <w:rFonts w:ascii="Times New Roman" w:hAnsi="Times New Roman"/>
          <w:sz w:val="24"/>
          <w:szCs w:val="24"/>
        </w:rPr>
        <w:t>аспиранты, магистранты</w:t>
      </w:r>
      <w:r w:rsidR="000C744D">
        <w:rPr>
          <w:rFonts w:ascii="Times New Roman" w:hAnsi="Times New Roman"/>
          <w:sz w:val="24"/>
          <w:szCs w:val="24"/>
        </w:rPr>
        <w:t>.</w:t>
      </w:r>
      <w:r w:rsidR="00192B18">
        <w:rPr>
          <w:rFonts w:ascii="Times New Roman" w:hAnsi="Times New Roman"/>
          <w:sz w:val="24"/>
          <w:szCs w:val="24"/>
        </w:rPr>
        <w:t xml:space="preserve"> </w:t>
      </w:r>
    </w:p>
    <w:p w:rsidR="00064055" w:rsidRPr="009B4F9C" w:rsidRDefault="00064055" w:rsidP="000640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>Место и время проведения конференции:</w:t>
      </w:r>
      <w:r w:rsidR="00BA6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756B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ктовый зал педагогического института</w:t>
      </w:r>
      <w:r w:rsidR="00BA6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по адресу </w:t>
      </w:r>
      <w:proofErr w:type="gramStart"/>
      <w:r w:rsidRPr="009B4F9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9B4F9C">
        <w:rPr>
          <w:rFonts w:ascii="Times New Roman" w:eastAsia="Times New Roman" w:hAnsi="Times New Roman"/>
          <w:sz w:val="24"/>
          <w:szCs w:val="24"/>
        </w:rPr>
        <w:t>. Якутск,</w:t>
      </w:r>
      <w:r>
        <w:rPr>
          <w:rFonts w:ascii="Times New Roman" w:eastAsia="Times New Roman" w:hAnsi="Times New Roman"/>
          <w:sz w:val="24"/>
          <w:szCs w:val="24"/>
        </w:rPr>
        <w:t xml:space="preserve"> пр. Ленина, 2.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 Начало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F430C">
        <w:rPr>
          <w:rFonts w:ascii="Times New Roman" w:eastAsia="Times New Roman" w:hAnsi="Times New Roman"/>
          <w:sz w:val="24"/>
          <w:szCs w:val="24"/>
        </w:rPr>
        <w:t xml:space="preserve"> 17 ноября 2017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 года в 10.00 часов. Регистрация – 9.00.ч.</w:t>
      </w:r>
    </w:p>
    <w:p w:rsidR="002F3721" w:rsidRDefault="00064055" w:rsidP="0006405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рамках конференции планируется обсуждение по </w:t>
      </w:r>
      <w:r w:rsidRPr="009B4F9C">
        <w:rPr>
          <w:rFonts w:ascii="Times New Roman" w:eastAsia="Times New Roman" w:hAnsi="Times New Roman"/>
          <w:b/>
          <w:sz w:val="24"/>
          <w:szCs w:val="24"/>
        </w:rPr>
        <w:t>следующи</w:t>
      </w:r>
      <w:r>
        <w:rPr>
          <w:rFonts w:ascii="Times New Roman" w:eastAsia="Times New Roman" w:hAnsi="Times New Roman"/>
          <w:b/>
          <w:sz w:val="24"/>
          <w:szCs w:val="24"/>
        </w:rPr>
        <w:t>м направлениям</w:t>
      </w:r>
      <w:r w:rsidRPr="009B4F9C">
        <w:rPr>
          <w:rFonts w:ascii="Times New Roman" w:eastAsia="Times New Roman" w:hAnsi="Times New Roman"/>
          <w:sz w:val="24"/>
          <w:szCs w:val="24"/>
        </w:rPr>
        <w:t>:</w:t>
      </w:r>
    </w:p>
    <w:p w:rsidR="00064055" w:rsidRPr="00106A6C" w:rsidRDefault="00064055" w:rsidP="0006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6C">
        <w:rPr>
          <w:rFonts w:ascii="Times New Roman" w:hAnsi="Times New Roman"/>
          <w:sz w:val="24"/>
          <w:szCs w:val="24"/>
        </w:rPr>
        <w:t>-</w:t>
      </w:r>
      <w:r w:rsidR="00106A6C" w:rsidRPr="00106A6C">
        <w:rPr>
          <w:rFonts w:ascii="Times New Roman" w:hAnsi="Times New Roman"/>
          <w:sz w:val="24"/>
          <w:szCs w:val="24"/>
        </w:rPr>
        <w:t xml:space="preserve"> </w:t>
      </w:r>
      <w:r w:rsidR="00E50F29">
        <w:rPr>
          <w:rFonts w:ascii="Times New Roman" w:hAnsi="Times New Roman"/>
          <w:sz w:val="24"/>
          <w:szCs w:val="24"/>
        </w:rPr>
        <w:t xml:space="preserve"> </w:t>
      </w:r>
      <w:r w:rsidR="00E42D99">
        <w:rPr>
          <w:rFonts w:ascii="Times New Roman" w:hAnsi="Times New Roman"/>
          <w:sz w:val="24"/>
          <w:szCs w:val="24"/>
        </w:rPr>
        <w:t xml:space="preserve">региональные </w:t>
      </w:r>
      <w:r w:rsidR="00E50F29">
        <w:rPr>
          <w:rFonts w:ascii="Times New Roman" w:hAnsi="Times New Roman"/>
          <w:sz w:val="24"/>
          <w:szCs w:val="24"/>
        </w:rPr>
        <w:t>о</w:t>
      </w:r>
      <w:r w:rsidRPr="00106A6C">
        <w:rPr>
          <w:rFonts w:ascii="Times New Roman" w:hAnsi="Times New Roman"/>
          <w:sz w:val="24"/>
          <w:szCs w:val="24"/>
        </w:rPr>
        <w:t>собенности подготовки педагогических кадров;</w:t>
      </w:r>
    </w:p>
    <w:p w:rsidR="00064055" w:rsidRPr="00106A6C" w:rsidRDefault="002F3721" w:rsidP="0006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6C">
        <w:rPr>
          <w:rFonts w:ascii="Times New Roman" w:hAnsi="Times New Roman"/>
          <w:sz w:val="24"/>
          <w:szCs w:val="24"/>
        </w:rPr>
        <w:t xml:space="preserve">- </w:t>
      </w:r>
      <w:r w:rsidR="00106A6C" w:rsidRPr="00106A6C">
        <w:rPr>
          <w:rFonts w:ascii="Times New Roman" w:hAnsi="Times New Roman"/>
          <w:sz w:val="24"/>
          <w:szCs w:val="24"/>
        </w:rPr>
        <w:t xml:space="preserve"> </w:t>
      </w:r>
      <w:r w:rsidR="00064055" w:rsidRPr="00106A6C">
        <w:rPr>
          <w:rFonts w:ascii="Times New Roman" w:hAnsi="Times New Roman"/>
          <w:sz w:val="24"/>
          <w:szCs w:val="24"/>
        </w:rPr>
        <w:t>психолого-педагогическое  сопровождение образовательного процесса</w:t>
      </w:r>
      <w:r w:rsidR="00BA27C9" w:rsidRPr="00106A6C">
        <w:rPr>
          <w:rFonts w:ascii="Times New Roman" w:hAnsi="Times New Roman"/>
          <w:sz w:val="24"/>
          <w:szCs w:val="24"/>
        </w:rPr>
        <w:t>;</w:t>
      </w:r>
    </w:p>
    <w:p w:rsidR="00E50F29" w:rsidRDefault="00E50F29" w:rsidP="00E5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актуальные проблемы деятельности социального педагога;</w:t>
      </w:r>
    </w:p>
    <w:p w:rsidR="00881DD1" w:rsidRPr="00106A6C" w:rsidRDefault="00881DD1" w:rsidP="00881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6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современные </w:t>
      </w:r>
      <w:r w:rsidRPr="00106A6C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е технологии</w:t>
      </w:r>
      <w:r w:rsidRPr="00106A6C">
        <w:rPr>
          <w:rFonts w:ascii="Times New Roman" w:hAnsi="Times New Roman"/>
          <w:sz w:val="24"/>
          <w:szCs w:val="24"/>
        </w:rPr>
        <w:t>;</w:t>
      </w:r>
    </w:p>
    <w:p w:rsidR="007E5D3C" w:rsidRPr="00106A6C" w:rsidRDefault="007E5D3C" w:rsidP="000F55EB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6C">
        <w:rPr>
          <w:rFonts w:ascii="Times New Roman" w:hAnsi="Times New Roman"/>
          <w:sz w:val="24"/>
          <w:szCs w:val="24"/>
        </w:rPr>
        <w:t xml:space="preserve">- </w:t>
      </w:r>
      <w:r w:rsidR="00106A6C" w:rsidRPr="00106A6C">
        <w:rPr>
          <w:rFonts w:ascii="Times New Roman" w:hAnsi="Times New Roman"/>
          <w:sz w:val="24"/>
          <w:szCs w:val="24"/>
        </w:rPr>
        <w:t xml:space="preserve"> </w:t>
      </w:r>
      <w:r w:rsidR="002A702F" w:rsidRPr="00106A6C">
        <w:rPr>
          <w:rFonts w:ascii="Times New Roman" w:hAnsi="Times New Roman"/>
          <w:sz w:val="24"/>
          <w:szCs w:val="24"/>
        </w:rPr>
        <w:t xml:space="preserve">вопросы </w:t>
      </w:r>
      <w:r w:rsidRPr="00106A6C">
        <w:rPr>
          <w:rFonts w:ascii="Times New Roman" w:hAnsi="Times New Roman"/>
          <w:sz w:val="24"/>
          <w:szCs w:val="24"/>
        </w:rPr>
        <w:t>воспитани</w:t>
      </w:r>
      <w:r w:rsidR="002A702F" w:rsidRPr="00106A6C">
        <w:rPr>
          <w:rFonts w:ascii="Times New Roman" w:hAnsi="Times New Roman"/>
          <w:sz w:val="24"/>
          <w:szCs w:val="24"/>
        </w:rPr>
        <w:t xml:space="preserve">я </w:t>
      </w:r>
      <w:r w:rsidRPr="00106A6C">
        <w:rPr>
          <w:rFonts w:ascii="Times New Roman" w:hAnsi="Times New Roman"/>
          <w:sz w:val="24"/>
          <w:szCs w:val="24"/>
        </w:rPr>
        <w:t>в системе современного образования</w:t>
      </w:r>
      <w:r w:rsidR="00E50F29">
        <w:rPr>
          <w:rFonts w:ascii="Times New Roman" w:hAnsi="Times New Roman"/>
          <w:sz w:val="24"/>
          <w:szCs w:val="24"/>
        </w:rPr>
        <w:t>.</w:t>
      </w:r>
      <w:r w:rsidR="000F55EB" w:rsidRPr="00106A6C">
        <w:rPr>
          <w:rFonts w:ascii="Times New Roman" w:hAnsi="Times New Roman"/>
          <w:sz w:val="24"/>
          <w:szCs w:val="24"/>
        </w:rPr>
        <w:tab/>
      </w:r>
    </w:p>
    <w:p w:rsidR="009E35AC" w:rsidRDefault="00451274" w:rsidP="009E35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Статьи</w:t>
      </w:r>
      <w:r w:rsidR="00064055" w:rsidRPr="009B4F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будут приниматься </w:t>
      </w:r>
      <w:r w:rsidR="0043141B" w:rsidRPr="009B4F9C">
        <w:rPr>
          <w:rFonts w:ascii="Times New Roman" w:eastAsia="Times New Roman" w:hAnsi="Times New Roman"/>
          <w:b/>
          <w:sz w:val="24"/>
          <w:szCs w:val="24"/>
        </w:rPr>
        <w:t xml:space="preserve">по электронной почте </w:t>
      </w:r>
      <w:r w:rsidR="0043141B" w:rsidRPr="009B4F9C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="0043141B" w:rsidRPr="009B4F9C">
        <w:rPr>
          <w:rFonts w:ascii="Times New Roman" w:eastAsia="Times New Roman" w:hAnsi="Times New Roman"/>
          <w:b/>
          <w:sz w:val="24"/>
          <w:szCs w:val="24"/>
        </w:rPr>
        <w:t>-</w:t>
      </w:r>
      <w:r w:rsidR="0043141B" w:rsidRPr="009B4F9C"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 w:rsidR="0043141B" w:rsidRPr="009B4F9C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5" w:history="1">
        <w:r w:rsidR="0043141B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pppuoNPK</w:t>
        </w:r>
        <w:r w:rsidR="0043141B" w:rsidRPr="002D1CF4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43141B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3141B" w:rsidRPr="002D1CF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43141B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43141B">
        <w:rPr>
          <w:rFonts w:ascii="Times New Roman" w:eastAsia="Times New Roman" w:hAnsi="Times New Roman"/>
          <w:sz w:val="24"/>
          <w:szCs w:val="24"/>
        </w:rPr>
        <w:t xml:space="preserve"> </w:t>
      </w:r>
      <w:r w:rsidR="00064055" w:rsidRPr="009B4F9C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 w:rsidR="002C2EDD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6343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2B18">
        <w:rPr>
          <w:rFonts w:ascii="Times New Roman" w:eastAsia="Times New Roman" w:hAnsi="Times New Roman"/>
          <w:color w:val="000000"/>
          <w:sz w:val="24"/>
          <w:szCs w:val="24"/>
        </w:rPr>
        <w:t>ноя</w:t>
      </w:r>
      <w:r w:rsidR="00064055">
        <w:rPr>
          <w:rFonts w:ascii="Times New Roman" w:eastAsia="Times New Roman" w:hAnsi="Times New Roman"/>
          <w:color w:val="000000"/>
          <w:sz w:val="24"/>
          <w:szCs w:val="24"/>
        </w:rPr>
        <w:t>бря</w:t>
      </w:r>
      <w:r w:rsidR="00FF430C">
        <w:rPr>
          <w:rFonts w:ascii="Times New Roman" w:eastAsia="Times New Roman" w:hAnsi="Times New Roman"/>
          <w:color w:val="000000"/>
          <w:sz w:val="24"/>
          <w:szCs w:val="24"/>
        </w:rPr>
        <w:t xml:space="preserve"> 2017</w:t>
      </w:r>
      <w:r w:rsidR="0043141B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  <w:r w:rsidR="00064055" w:rsidRPr="009B4F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7352">
        <w:rPr>
          <w:rFonts w:ascii="Times New Roman" w:eastAsia="Times New Roman" w:hAnsi="Times New Roman"/>
          <w:sz w:val="24"/>
          <w:szCs w:val="24"/>
        </w:rPr>
        <w:t xml:space="preserve">Выпуск сборника планируется </w:t>
      </w:r>
      <w:r w:rsidR="00753640">
        <w:rPr>
          <w:rFonts w:ascii="Times New Roman" w:eastAsia="Times New Roman" w:hAnsi="Times New Roman"/>
          <w:sz w:val="24"/>
          <w:szCs w:val="24"/>
        </w:rPr>
        <w:t>по завершении конференции</w:t>
      </w:r>
      <w:r w:rsidR="0062735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753640">
        <w:rPr>
          <w:rFonts w:ascii="Times New Roman" w:eastAsia="Times New Roman" w:hAnsi="Times New Roman"/>
          <w:sz w:val="24"/>
          <w:szCs w:val="24"/>
        </w:rPr>
        <w:t>формате электронной книги</w:t>
      </w:r>
      <w:r w:rsidR="00627352">
        <w:rPr>
          <w:rFonts w:ascii="Times New Roman" w:eastAsia="Times New Roman" w:hAnsi="Times New Roman"/>
          <w:sz w:val="24"/>
          <w:szCs w:val="24"/>
        </w:rPr>
        <w:t xml:space="preserve">. </w:t>
      </w:r>
      <w:r w:rsidR="00C001F2" w:rsidRPr="00C00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Все авторы статей </w:t>
      </w:r>
      <w:r w:rsidR="00C00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(в т.ч. заочная форма) </w:t>
      </w:r>
      <w:r w:rsidR="009B09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получат сертификаты участия в </w:t>
      </w:r>
      <w:r w:rsidR="009B09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9B099E" w:rsidRPr="009B09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536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Всероссийской</w:t>
      </w:r>
      <w:proofErr w:type="gramEnd"/>
      <w:r w:rsidR="007536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01F2" w:rsidRPr="00C00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НПК</w:t>
      </w:r>
      <w:r w:rsidR="00C00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от ПИ СВФУ.</w:t>
      </w:r>
      <w:r w:rsidR="009E35AC" w:rsidRPr="009E35A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E35AC" w:rsidRDefault="009E35AC" w:rsidP="00BC25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B4F9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Условия.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Сборник статей </w:t>
      </w:r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будет зарегистрирован в </w:t>
      </w:r>
      <w:proofErr w:type="spellStart"/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ФГУПиНТЦ</w:t>
      </w:r>
      <w:proofErr w:type="spellEnd"/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Информрегистр</w:t>
      </w:r>
      <w:proofErr w:type="spellEnd"/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», опубликован в базе Российского индекса научного цитирования (РИНЦ) Научной электронной библиотеки </w:t>
      </w:r>
      <w:proofErr w:type="spellStart"/>
      <w:r w:rsidR="00BC25EE" w:rsidRPr="009B4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eLIBRARY.RU</w:t>
      </w:r>
      <w:proofErr w:type="spellEnd"/>
      <w:r w:rsidR="00BC25EE" w:rsidRPr="009B4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25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 в каталоге «Российские электронные издания».  </w:t>
      </w:r>
    </w:p>
    <w:p w:rsidR="0019664E" w:rsidRDefault="0013756B" w:rsidP="00D57D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3756B">
        <w:rPr>
          <w:rFonts w:ascii="Times New Roman" w:eastAsia="Times New Roman" w:hAnsi="Times New Roman"/>
          <w:b/>
          <w:bCs/>
          <w:shd w:val="clear" w:color="auto" w:fill="FFFFFF"/>
        </w:rPr>
        <w:t>Организационный взнос</w:t>
      </w:r>
      <w:r w:rsidR="00627352">
        <w:rPr>
          <w:rFonts w:ascii="Times New Roman" w:eastAsia="Times New Roman" w:hAnsi="Times New Roman"/>
          <w:b/>
          <w:bCs/>
          <w:shd w:val="clear" w:color="auto" w:fill="FFFFFF"/>
        </w:rPr>
        <w:t xml:space="preserve"> составляет </w:t>
      </w:r>
      <w:r w:rsid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50</w:t>
      </w:r>
      <w:r w:rsidR="00627352" w:rsidRPr="001375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 р</w:t>
      </w:r>
      <w:r w:rsidR="006273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ублей. </w:t>
      </w:r>
      <w:r w:rsidR="00D57D1E" w:rsidRPr="000A1AF2">
        <w:rPr>
          <w:rFonts w:ascii="Times New Roman" w:eastAsia="Times New Roman" w:hAnsi="Times New Roman"/>
          <w:sz w:val="24"/>
          <w:szCs w:val="24"/>
        </w:rPr>
        <w:t>Перечисление оплаты нужно сделать</w:t>
      </w:r>
      <w:r w:rsidR="00753640">
        <w:rPr>
          <w:rFonts w:ascii="Times New Roman" w:eastAsia="Times New Roman" w:hAnsi="Times New Roman"/>
          <w:sz w:val="24"/>
          <w:szCs w:val="24"/>
        </w:rPr>
        <w:t xml:space="preserve"> на карту </w:t>
      </w:r>
      <w:proofErr w:type="spellStart"/>
      <w:r w:rsidR="00753640">
        <w:rPr>
          <w:rFonts w:ascii="Times New Roman" w:eastAsia="Times New Roman" w:hAnsi="Times New Roman"/>
          <w:sz w:val="24"/>
          <w:szCs w:val="24"/>
        </w:rPr>
        <w:t>Росбанка</w:t>
      </w:r>
      <w:proofErr w:type="spellEnd"/>
      <w:r w:rsidR="00753640">
        <w:rPr>
          <w:rFonts w:ascii="Times New Roman" w:eastAsia="Times New Roman" w:hAnsi="Times New Roman"/>
          <w:sz w:val="24"/>
          <w:szCs w:val="24"/>
        </w:rPr>
        <w:t xml:space="preserve"> 4779 8616 </w:t>
      </w:r>
      <w:r w:rsidR="00F65C6E">
        <w:rPr>
          <w:rFonts w:ascii="Times New Roman" w:eastAsia="Times New Roman" w:hAnsi="Times New Roman"/>
          <w:sz w:val="24"/>
          <w:szCs w:val="24"/>
        </w:rPr>
        <w:t xml:space="preserve">1875 7575. </w:t>
      </w:r>
      <w:r w:rsidR="00D57D1E">
        <w:rPr>
          <w:rFonts w:ascii="Times New Roman" w:eastAsia="Times New Roman" w:hAnsi="Times New Roman"/>
          <w:sz w:val="24"/>
          <w:szCs w:val="24"/>
        </w:rPr>
        <w:t xml:space="preserve"> 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Необходимо подтверди</w:t>
      </w:r>
      <w:r w:rsidR="004D7A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ть оплату, отослав </w:t>
      </w:r>
      <w:proofErr w:type="spellStart"/>
      <w:r w:rsidR="004D7A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сканкопию</w:t>
      </w:r>
      <w:proofErr w:type="spellEnd"/>
      <w:r w:rsidR="004D7A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платежного поручения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A35549" w:rsidRPr="004561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A355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A35549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pppuoNPK</w:t>
        </w:r>
        <w:r w:rsidR="00A35549" w:rsidRPr="002D1CF4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A35549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A35549" w:rsidRPr="002D1CF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A35549" w:rsidRPr="002D1CF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A35549" w:rsidRPr="009B4F9C">
        <w:rPr>
          <w:rFonts w:ascii="Times New Roman" w:eastAsia="Times New Roman" w:hAnsi="Times New Roman"/>
          <w:sz w:val="24"/>
          <w:szCs w:val="24"/>
        </w:rPr>
        <w:t>.</w:t>
      </w:r>
      <w:r w:rsidR="00A35549">
        <w:rPr>
          <w:rFonts w:ascii="Times New Roman" w:eastAsia="Times New Roman" w:hAnsi="Times New Roman"/>
          <w:sz w:val="24"/>
          <w:szCs w:val="24"/>
        </w:rPr>
        <w:t xml:space="preserve"> Размещение материалов производится только посл</w:t>
      </w:r>
      <w:r w:rsidR="00E50F29">
        <w:rPr>
          <w:rFonts w:ascii="Times New Roman" w:eastAsia="Times New Roman" w:hAnsi="Times New Roman"/>
          <w:sz w:val="24"/>
          <w:szCs w:val="24"/>
        </w:rPr>
        <w:t xml:space="preserve">е принятия оргкомитетом </w:t>
      </w:r>
      <w:r w:rsidR="00A35549">
        <w:rPr>
          <w:rFonts w:ascii="Times New Roman" w:eastAsia="Times New Roman" w:hAnsi="Times New Roman"/>
          <w:sz w:val="24"/>
          <w:szCs w:val="24"/>
        </w:rPr>
        <w:t>статьи для публикации и полного перечисления оплаты.</w:t>
      </w:r>
    </w:p>
    <w:p w:rsidR="00B40708" w:rsidRPr="00894B4C" w:rsidRDefault="005F3FCA" w:rsidP="00BC25EE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 xml:space="preserve">Требования к оформлению материалов: </w:t>
      </w:r>
      <w:r w:rsidR="00B40708">
        <w:rPr>
          <w:rFonts w:ascii="Times New Roman" w:eastAsia="Times New Roman" w:hAnsi="Times New Roman"/>
          <w:sz w:val="24"/>
          <w:szCs w:val="24"/>
        </w:rPr>
        <w:t>Язык конференции и оформление статьи: русский. В сборник</w:t>
      </w:r>
      <w:r w:rsidR="00B40708" w:rsidRPr="00894B4C">
        <w:rPr>
          <w:rFonts w:ascii="Times New Roman" w:eastAsia="Times New Roman" w:hAnsi="Times New Roman"/>
          <w:sz w:val="24"/>
          <w:szCs w:val="24"/>
        </w:rPr>
        <w:t xml:space="preserve"> принимаются статьи, соответствующие тематике конференции, объемом не менее 3 страниц, выполненные как индивидуально, так и авторским коллективом (количество участников определяется объемом статьи)</w:t>
      </w:r>
      <w:r w:rsidR="00B40708">
        <w:rPr>
          <w:rFonts w:ascii="Times New Roman" w:eastAsia="Times New Roman" w:hAnsi="Times New Roman"/>
          <w:sz w:val="24"/>
          <w:szCs w:val="24"/>
        </w:rPr>
        <w:t xml:space="preserve">. </w:t>
      </w:r>
      <w:r w:rsidR="00B40708" w:rsidRPr="00894B4C">
        <w:rPr>
          <w:rFonts w:ascii="Times New Roman" w:eastAsia="Times New Roman" w:hAnsi="Times New Roman"/>
          <w:sz w:val="24"/>
          <w:szCs w:val="24"/>
        </w:rPr>
        <w:t xml:space="preserve">Статьи должны быть выполнены в текстовом редакторе MS </w:t>
      </w:r>
      <w:proofErr w:type="spellStart"/>
      <w:r w:rsidR="00B40708" w:rsidRPr="00894B4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B40708" w:rsidRPr="00894B4C">
        <w:rPr>
          <w:rFonts w:ascii="Times New Roman" w:eastAsia="Times New Roman" w:hAnsi="Times New Roman"/>
          <w:sz w:val="24"/>
          <w:szCs w:val="24"/>
        </w:rPr>
        <w:t xml:space="preserve"> 2003-2014 и отредактированы строго по следующим параметрам: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ориентация листа – книжная,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формат А</w:t>
      </w:r>
      <w:proofErr w:type="gramStart"/>
      <w:r w:rsidRPr="00894B4C">
        <w:rPr>
          <w:rFonts w:ascii="Times New Roman" w:eastAsia="Times New Roman" w:hAnsi="Times New Roman"/>
          <w:sz w:val="21"/>
          <w:szCs w:val="21"/>
        </w:rPr>
        <w:t>4</w:t>
      </w:r>
      <w:proofErr w:type="gramEnd"/>
      <w:r w:rsidRPr="00894B4C">
        <w:rPr>
          <w:rFonts w:ascii="Times New Roman" w:eastAsia="Times New Roman" w:hAnsi="Times New Roman"/>
          <w:sz w:val="21"/>
          <w:szCs w:val="21"/>
        </w:rPr>
        <w:t>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поля по 2 см по периметру страницы,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 xml:space="preserve">шрифт </w:t>
      </w:r>
      <w:proofErr w:type="spellStart"/>
      <w:r w:rsidRPr="00894B4C">
        <w:rPr>
          <w:rFonts w:ascii="Times New Roman" w:eastAsia="Times New Roman" w:hAnsi="Times New Roman"/>
          <w:sz w:val="21"/>
          <w:szCs w:val="21"/>
        </w:rPr>
        <w:t>Times</w:t>
      </w:r>
      <w:proofErr w:type="spellEnd"/>
      <w:r w:rsidRPr="00894B4C">
        <w:rPr>
          <w:rFonts w:ascii="Times New Roman" w:eastAsia="Times New Roman" w:hAnsi="Times New Roman"/>
          <w:sz w:val="21"/>
          <w:szCs w:val="21"/>
        </w:rPr>
        <w:t xml:space="preserve"> </w:t>
      </w:r>
      <w:proofErr w:type="spellStart"/>
      <w:r w:rsidRPr="00894B4C">
        <w:rPr>
          <w:rFonts w:ascii="Times New Roman" w:eastAsia="Times New Roman" w:hAnsi="Times New Roman"/>
          <w:sz w:val="21"/>
          <w:szCs w:val="21"/>
        </w:rPr>
        <w:t>New</w:t>
      </w:r>
      <w:proofErr w:type="spellEnd"/>
      <w:r w:rsidRPr="00894B4C">
        <w:rPr>
          <w:rFonts w:ascii="Times New Roman" w:eastAsia="Times New Roman" w:hAnsi="Times New Roman"/>
          <w:sz w:val="21"/>
          <w:szCs w:val="21"/>
        </w:rPr>
        <w:t xml:space="preserve"> </w:t>
      </w:r>
      <w:proofErr w:type="spellStart"/>
      <w:r w:rsidRPr="00894B4C">
        <w:rPr>
          <w:rFonts w:ascii="Times New Roman" w:eastAsia="Times New Roman" w:hAnsi="Times New Roman"/>
          <w:sz w:val="21"/>
          <w:szCs w:val="21"/>
        </w:rPr>
        <w:t>Roman</w:t>
      </w:r>
      <w:proofErr w:type="spellEnd"/>
      <w:r w:rsidRPr="00894B4C">
        <w:rPr>
          <w:rFonts w:ascii="Times New Roman" w:eastAsia="Times New Roman" w:hAnsi="Times New Roman"/>
          <w:sz w:val="21"/>
          <w:szCs w:val="21"/>
        </w:rPr>
        <w:t>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размер шрифта для всей статьи, кроме таблиц — 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 xml:space="preserve">14 </w:t>
      </w:r>
      <w:proofErr w:type="spellStart"/>
      <w:proofErr w:type="gramStart"/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пт</w:t>
      </w:r>
      <w:proofErr w:type="spellEnd"/>
      <w:proofErr w:type="gramEnd"/>
      <w:r w:rsidRPr="00894B4C">
        <w:rPr>
          <w:rFonts w:ascii="Times New Roman" w:eastAsia="Times New Roman" w:hAnsi="Times New Roman"/>
          <w:sz w:val="21"/>
          <w:szCs w:val="21"/>
        </w:rPr>
        <w:t>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размер шрифта для таблиц — 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 xml:space="preserve">12 </w:t>
      </w:r>
      <w:proofErr w:type="spellStart"/>
      <w:proofErr w:type="gramStart"/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пт</w:t>
      </w:r>
      <w:proofErr w:type="spellEnd"/>
      <w:proofErr w:type="gramEnd"/>
      <w:r w:rsidRPr="00894B4C">
        <w:rPr>
          <w:rFonts w:ascii="Times New Roman" w:eastAsia="Times New Roman" w:hAnsi="Times New Roman"/>
          <w:sz w:val="21"/>
          <w:szCs w:val="21"/>
        </w:rPr>
        <w:t>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междустрочный интервал — 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1.5</w:t>
      </w:r>
      <w:r w:rsidRPr="00894B4C">
        <w:rPr>
          <w:rFonts w:ascii="Times New Roman" w:eastAsia="Times New Roman" w:hAnsi="Times New Roman"/>
          <w:sz w:val="21"/>
          <w:szCs w:val="21"/>
        </w:rPr>
        <w:t>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выравнивание 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по ширине </w:t>
      </w:r>
      <w:r w:rsidRPr="00894B4C">
        <w:rPr>
          <w:rFonts w:ascii="Times New Roman" w:eastAsia="Times New Roman" w:hAnsi="Times New Roman"/>
          <w:sz w:val="21"/>
          <w:szCs w:val="21"/>
        </w:rPr>
        <w:t>страницы,</w:t>
      </w:r>
    </w:p>
    <w:p w:rsidR="00B40708" w:rsidRPr="00894B4C" w:rsidRDefault="00B40708" w:rsidP="00B40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абзацный отступ — 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1 см</w:t>
      </w:r>
      <w:r w:rsidRPr="00894B4C">
        <w:rPr>
          <w:rFonts w:ascii="Times New Roman" w:eastAsia="Times New Roman" w:hAnsi="Times New Roman"/>
          <w:sz w:val="21"/>
          <w:szCs w:val="21"/>
        </w:rPr>
        <w:t> (</w:t>
      </w:r>
      <w:r w:rsidRPr="00894B4C">
        <w:rPr>
          <w:rFonts w:ascii="Times New Roman" w:eastAsia="Times New Roman" w:hAnsi="Times New Roman"/>
          <w:b/>
          <w:bCs/>
          <w:sz w:val="21"/>
          <w:szCs w:val="21"/>
        </w:rPr>
        <w:t>без </w:t>
      </w:r>
      <w:r w:rsidRPr="00894B4C">
        <w:rPr>
          <w:rFonts w:ascii="Times New Roman" w:eastAsia="Times New Roman" w:hAnsi="Times New Roman"/>
          <w:sz w:val="21"/>
          <w:szCs w:val="21"/>
        </w:rPr>
        <w:t>использования клавиш «</w:t>
      </w:r>
      <w:proofErr w:type="spellStart"/>
      <w:r w:rsidRPr="00894B4C">
        <w:rPr>
          <w:rFonts w:ascii="Times New Roman" w:eastAsia="Times New Roman" w:hAnsi="Times New Roman"/>
          <w:sz w:val="21"/>
          <w:szCs w:val="21"/>
        </w:rPr>
        <w:t>Tab</w:t>
      </w:r>
      <w:proofErr w:type="spellEnd"/>
      <w:r w:rsidRPr="00894B4C">
        <w:rPr>
          <w:rFonts w:ascii="Times New Roman" w:eastAsia="Times New Roman" w:hAnsi="Times New Roman"/>
          <w:sz w:val="21"/>
          <w:szCs w:val="21"/>
        </w:rPr>
        <w:t>» или «Пробел»).</w:t>
      </w:r>
    </w:p>
    <w:p w:rsidR="00BC25EE" w:rsidRDefault="00BC25EE" w:rsidP="00B4070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25EE" w:rsidRDefault="00BC25EE" w:rsidP="00B4070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708" w:rsidRPr="00894B4C" w:rsidRDefault="00B40708" w:rsidP="00B4070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4B4C">
        <w:rPr>
          <w:rFonts w:ascii="Times New Roman" w:eastAsia="Times New Roman" w:hAnsi="Times New Roman"/>
          <w:b/>
          <w:bCs/>
          <w:sz w:val="24"/>
          <w:szCs w:val="24"/>
        </w:rPr>
        <w:t>Не</w:t>
      </w:r>
      <w:r w:rsidRPr="00894B4C">
        <w:rPr>
          <w:rFonts w:ascii="Times New Roman" w:eastAsia="Times New Roman" w:hAnsi="Times New Roman"/>
          <w:sz w:val="24"/>
          <w:szCs w:val="24"/>
        </w:rPr>
        <w:t> допускается:</w:t>
      </w:r>
    </w:p>
    <w:p w:rsidR="00B40708" w:rsidRPr="00894B4C" w:rsidRDefault="00B40708" w:rsidP="00B40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нумерация страниц;</w:t>
      </w:r>
    </w:p>
    <w:p w:rsidR="00B40708" w:rsidRPr="00894B4C" w:rsidRDefault="00B40708" w:rsidP="00B40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использование в тексте разрывов страниц;</w:t>
      </w:r>
    </w:p>
    <w:p w:rsidR="00B40708" w:rsidRPr="00894B4C" w:rsidRDefault="00B40708" w:rsidP="00B40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использование автоматических постраничных ссылок;</w:t>
      </w:r>
    </w:p>
    <w:p w:rsidR="00B40708" w:rsidRPr="00894B4C" w:rsidRDefault="00B40708" w:rsidP="00B40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>использование автоматических переносов;</w:t>
      </w:r>
    </w:p>
    <w:p w:rsidR="00B40708" w:rsidRPr="00894B4C" w:rsidRDefault="00B40708" w:rsidP="00B40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894B4C">
        <w:rPr>
          <w:rFonts w:ascii="Times New Roman" w:eastAsia="Times New Roman" w:hAnsi="Times New Roman"/>
          <w:sz w:val="21"/>
          <w:szCs w:val="21"/>
        </w:rPr>
        <w:t xml:space="preserve">использование разреженного или уплотненного </w:t>
      </w:r>
      <w:proofErr w:type="spellStart"/>
      <w:r w:rsidRPr="00894B4C">
        <w:rPr>
          <w:rFonts w:ascii="Times New Roman" w:eastAsia="Times New Roman" w:hAnsi="Times New Roman"/>
          <w:sz w:val="21"/>
          <w:szCs w:val="21"/>
        </w:rPr>
        <w:t>межбуквенного</w:t>
      </w:r>
      <w:proofErr w:type="spellEnd"/>
      <w:r w:rsidRPr="00894B4C">
        <w:rPr>
          <w:rFonts w:ascii="Times New Roman" w:eastAsia="Times New Roman" w:hAnsi="Times New Roman"/>
          <w:sz w:val="21"/>
          <w:szCs w:val="21"/>
        </w:rPr>
        <w:t xml:space="preserve"> интервала.</w:t>
      </w:r>
    </w:p>
    <w:p w:rsidR="00B40708" w:rsidRDefault="00B40708" w:rsidP="00B4070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4B4C">
        <w:rPr>
          <w:rFonts w:ascii="Times New Roman" w:eastAsia="Times New Roman" w:hAnsi="Times New Roman"/>
          <w:sz w:val="24"/>
          <w:szCs w:val="24"/>
        </w:rPr>
        <w:t>Таблицы и схемы должны представлять собой </w:t>
      </w:r>
      <w:r w:rsidRPr="00894B4C">
        <w:rPr>
          <w:rFonts w:ascii="Times New Roman" w:eastAsia="Times New Roman" w:hAnsi="Times New Roman"/>
          <w:b/>
          <w:bCs/>
          <w:sz w:val="24"/>
          <w:szCs w:val="24"/>
        </w:rPr>
        <w:t>обобщенные материалы исследований</w:t>
      </w:r>
      <w:r w:rsidRPr="00894B4C">
        <w:rPr>
          <w:rFonts w:ascii="Times New Roman" w:eastAsia="Times New Roman" w:hAnsi="Times New Roman"/>
          <w:sz w:val="24"/>
          <w:szCs w:val="24"/>
        </w:rPr>
        <w:t>. Рисунки должны быть четкими и легко воспроизводимыми. Названия и номера рисунков должны быть указаны </w:t>
      </w:r>
      <w:r w:rsidRPr="00894B4C">
        <w:rPr>
          <w:rFonts w:ascii="Times New Roman" w:eastAsia="Times New Roman" w:hAnsi="Times New Roman"/>
          <w:b/>
          <w:bCs/>
          <w:sz w:val="24"/>
          <w:szCs w:val="24"/>
        </w:rPr>
        <w:t>под рисунками</w:t>
      </w:r>
      <w:r w:rsidRPr="00894B4C">
        <w:rPr>
          <w:rFonts w:ascii="Times New Roman" w:eastAsia="Times New Roman" w:hAnsi="Times New Roman"/>
          <w:sz w:val="24"/>
          <w:szCs w:val="24"/>
        </w:rPr>
        <w:t>, названия и номера таблиц — </w:t>
      </w:r>
      <w:r w:rsidRPr="00894B4C">
        <w:rPr>
          <w:rFonts w:ascii="Times New Roman" w:eastAsia="Times New Roman" w:hAnsi="Times New Roman"/>
          <w:b/>
          <w:bCs/>
          <w:sz w:val="24"/>
          <w:szCs w:val="24"/>
        </w:rPr>
        <w:t>над таблицами. </w:t>
      </w:r>
      <w:r w:rsidRPr="00894B4C">
        <w:rPr>
          <w:rFonts w:ascii="Times New Roman" w:eastAsia="Times New Roman" w:hAnsi="Times New Roman"/>
          <w:sz w:val="24"/>
          <w:szCs w:val="24"/>
        </w:rPr>
        <w:t>Таблицы, схемы, рисунки и формулы не должны выходить за пределы указанных полей.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4B4C">
        <w:rPr>
          <w:rFonts w:ascii="Times New Roman" w:eastAsia="Times New Roman" w:hAnsi="Times New Roman"/>
          <w:sz w:val="24"/>
          <w:szCs w:val="24"/>
        </w:rPr>
        <w:t>Для исследовательских работ список литературы обязателен. Оформляется в соответствии </w:t>
      </w:r>
      <w:r w:rsidRPr="00894B4C">
        <w:rPr>
          <w:rFonts w:ascii="Times New Roman" w:eastAsia="Times New Roman" w:hAnsi="Times New Roman"/>
          <w:b/>
          <w:bCs/>
          <w:sz w:val="24"/>
          <w:szCs w:val="24"/>
        </w:rPr>
        <w:t>с </w:t>
      </w:r>
      <w:hyperlink r:id="rId7" w:tgtFrame="_blank" w:history="1">
        <w:r w:rsidRPr="00894B4C">
          <w:rPr>
            <w:rFonts w:ascii="Times New Roman" w:eastAsia="Times New Roman" w:hAnsi="Times New Roman"/>
            <w:b/>
            <w:bCs/>
            <w:color w:val="337AB7"/>
            <w:sz w:val="24"/>
            <w:szCs w:val="24"/>
            <w:u w:val="single"/>
          </w:rPr>
          <w:t xml:space="preserve">ГОСТ </w:t>
        </w:r>
        <w:proofErr w:type="gramStart"/>
        <w:r w:rsidRPr="00894B4C">
          <w:rPr>
            <w:rFonts w:ascii="Times New Roman" w:eastAsia="Times New Roman" w:hAnsi="Times New Roman"/>
            <w:b/>
            <w:bCs/>
            <w:color w:val="337AB7"/>
            <w:sz w:val="24"/>
            <w:szCs w:val="24"/>
            <w:u w:val="single"/>
          </w:rPr>
          <w:t>Р</w:t>
        </w:r>
        <w:proofErr w:type="gramEnd"/>
        <w:r w:rsidRPr="00894B4C">
          <w:rPr>
            <w:rFonts w:ascii="Times New Roman" w:eastAsia="Times New Roman" w:hAnsi="Times New Roman"/>
            <w:b/>
            <w:bCs/>
            <w:color w:val="337AB7"/>
            <w:sz w:val="24"/>
            <w:szCs w:val="24"/>
            <w:u w:val="single"/>
          </w:rPr>
          <w:t xml:space="preserve"> 7.0.5-2008</w:t>
        </w:r>
      </w:hyperlink>
      <w:r w:rsidRPr="00894B4C">
        <w:rPr>
          <w:rFonts w:ascii="Times New Roman" w:eastAsia="Times New Roman" w:hAnsi="Times New Roman"/>
          <w:sz w:val="24"/>
          <w:szCs w:val="24"/>
        </w:rPr>
        <w:t> в алфавитном порядке. Оформлять ссылки на соответствующий источник списка литературы следует в тексте в квадратных скобках (например: [1, с. 233]).</w:t>
      </w:r>
    </w:p>
    <w:p w:rsidR="00B40708" w:rsidRPr="00B40708" w:rsidRDefault="00B40708" w:rsidP="00B40708">
      <w:pPr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708">
        <w:rPr>
          <w:rFonts w:ascii="Times New Roman" w:eastAsia="Times New Roman" w:hAnsi="Times New Roman"/>
          <w:b/>
          <w:sz w:val="24"/>
          <w:szCs w:val="24"/>
        </w:rPr>
        <w:t>Пример оформления статьи (тезисов)</w:t>
      </w:r>
    </w:p>
    <w:p w:rsidR="00B40708" w:rsidRDefault="00B40708" w:rsidP="00B40708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Иванов Иван Иванович</w:t>
      </w:r>
    </w:p>
    <w:p w:rsidR="00B40708" w:rsidRPr="00B40708" w:rsidRDefault="00B40708" w:rsidP="00B40708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начальных классов МБОУ «СОШ №1 г. Якутск, Республика Саха (Якутия)</w:t>
      </w:r>
    </w:p>
    <w:p w:rsidR="00B40708" w:rsidRPr="00B40708" w:rsidRDefault="00B40708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Название статьи</w:t>
      </w:r>
    </w:p>
    <w:p w:rsidR="00B40708" w:rsidRPr="00B40708" w:rsidRDefault="00B40708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Аннотация:</w:t>
      </w:r>
      <w:r w:rsidRPr="00B407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B40708" w:rsidRPr="00B40708" w:rsidRDefault="00B40708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Ключевые слова:</w:t>
      </w:r>
      <w:r w:rsidRPr="00B407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B40708" w:rsidRPr="00B40708" w:rsidRDefault="00B40708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 Те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кст ст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атьи.</w:t>
      </w:r>
    </w:p>
    <w:p w:rsidR="00B40708" w:rsidRDefault="00B40708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Список</w:t>
      </w:r>
      <w:r w:rsidR="00F872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07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1. Гальперин, В.М. Микроэкономика [Текст]: в 3-х томах: учебник / В. М. Гальперин, С. М. Игнатьев, В. И. 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Моргунов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; ред. В. М. Гальперин. – Москва: Омега-Л; Санкт-Пе</w:t>
      </w:r>
      <w:r w:rsidR="00F872E5">
        <w:rPr>
          <w:rFonts w:ascii="Times New Roman" w:eastAsia="Times New Roman" w:hAnsi="Times New Roman"/>
          <w:color w:val="000000"/>
          <w:sz w:val="24"/>
          <w:szCs w:val="24"/>
        </w:rPr>
        <w:t xml:space="preserve">тербург: </w:t>
      </w:r>
      <w:proofErr w:type="spellStart"/>
      <w:r w:rsidR="00F872E5">
        <w:rPr>
          <w:rFonts w:ascii="Times New Roman" w:eastAsia="Times New Roman" w:hAnsi="Times New Roman"/>
          <w:color w:val="000000"/>
          <w:sz w:val="24"/>
          <w:szCs w:val="24"/>
        </w:rPr>
        <w:t>Экономикус</w:t>
      </w:r>
      <w:proofErr w:type="spellEnd"/>
      <w:r w:rsidR="00F872E5">
        <w:rPr>
          <w:rFonts w:ascii="Times New Roman" w:eastAsia="Times New Roman" w:hAnsi="Times New Roman"/>
          <w:color w:val="000000"/>
          <w:sz w:val="24"/>
          <w:szCs w:val="24"/>
        </w:rPr>
        <w:t>, 2010 – Т.3</w:t>
      </w:r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: Сборник задач: учебное пособие. – 2010. – 171 с. </w:t>
      </w:r>
      <w:r w:rsidRPr="00B407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2. </w:t>
      </w:r>
      <w:proofErr w:type="spell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Емельянцева</w:t>
      </w:r>
      <w:proofErr w:type="spell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 xml:space="preserve">, М.В. </w:t>
      </w:r>
      <w:proofErr w:type="gram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Концессионное</w:t>
      </w:r>
      <w:proofErr w:type="gram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соглашения – новый вид сотрудничества с государством / М.В. </w:t>
      </w:r>
      <w:proofErr w:type="spellStart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>Емельянцева</w:t>
      </w:r>
      <w:proofErr w:type="spellEnd"/>
      <w:r w:rsidRPr="00B40708">
        <w:rPr>
          <w:rFonts w:ascii="Times New Roman" w:eastAsia="Times New Roman" w:hAnsi="Times New Roman"/>
          <w:color w:val="000000"/>
          <w:sz w:val="24"/>
          <w:szCs w:val="24"/>
        </w:rPr>
        <w:t xml:space="preserve"> // [Электронный ресурс] / Режим доступа: </w:t>
      </w:r>
      <w:hyperlink r:id="rId8" w:history="1">
        <w:r w:rsidR="0089263D" w:rsidRPr="00201201">
          <w:rPr>
            <w:rStyle w:val="a5"/>
            <w:rFonts w:ascii="Times New Roman" w:eastAsia="Times New Roman" w:hAnsi="Times New Roman"/>
            <w:sz w:val="24"/>
            <w:szCs w:val="24"/>
          </w:rPr>
          <w:t>www.naryishkin.spb.ru</w:t>
        </w:r>
      </w:hyperlink>
    </w:p>
    <w:p w:rsidR="0089263D" w:rsidRPr="00F872E5" w:rsidRDefault="0089263D" w:rsidP="00B4070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несоответствии предъявляемым требованиям статьи к публикации не принимаются. </w:t>
      </w:r>
    </w:p>
    <w:p w:rsidR="005F3FCA" w:rsidRDefault="005F3FCA" w:rsidP="0006405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4055" w:rsidRPr="009B4F9C" w:rsidRDefault="00064055" w:rsidP="00BC25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>КОНТАКТНАЯ ИНФОРМАЦИЯ:</w:t>
      </w:r>
    </w:p>
    <w:p w:rsidR="00064055" w:rsidRPr="009B4F9C" w:rsidRDefault="00064055" w:rsidP="006343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 xml:space="preserve">Адрес Оргкомитета: </w:t>
      </w:r>
      <w:r w:rsidRPr="009B4F9C">
        <w:rPr>
          <w:rFonts w:ascii="Times New Roman" w:eastAsia="Times New Roman" w:hAnsi="Times New Roman"/>
          <w:sz w:val="24"/>
          <w:szCs w:val="24"/>
        </w:rPr>
        <w:t>677000, Я</w:t>
      </w:r>
      <w:r w:rsidR="006B2B5B">
        <w:rPr>
          <w:rFonts w:ascii="Times New Roman" w:eastAsia="Times New Roman" w:hAnsi="Times New Roman"/>
          <w:sz w:val="24"/>
          <w:szCs w:val="24"/>
        </w:rPr>
        <w:t>кутск, ул. п</w:t>
      </w:r>
      <w:r w:rsidR="00B93029">
        <w:rPr>
          <w:rFonts w:ascii="Times New Roman" w:eastAsia="Times New Roman" w:hAnsi="Times New Roman"/>
          <w:sz w:val="24"/>
          <w:szCs w:val="24"/>
        </w:rPr>
        <w:t>роспект Ленина</w:t>
      </w:r>
      <w:r w:rsidR="006B2B5B">
        <w:rPr>
          <w:rFonts w:ascii="Times New Roman" w:eastAsia="Times New Roman" w:hAnsi="Times New Roman"/>
          <w:sz w:val="24"/>
          <w:szCs w:val="24"/>
        </w:rPr>
        <w:t xml:space="preserve"> 2, к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афедра </w:t>
      </w:r>
      <w:r w:rsidR="00FF38BA">
        <w:rPr>
          <w:rFonts w:ascii="Times New Roman" w:eastAsia="Times New Roman" w:hAnsi="Times New Roman"/>
          <w:sz w:val="24"/>
          <w:szCs w:val="24"/>
        </w:rPr>
        <w:t>социальной педагогики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430C">
        <w:rPr>
          <w:rFonts w:ascii="Times New Roman" w:eastAsia="Times New Roman" w:hAnsi="Times New Roman"/>
          <w:sz w:val="24"/>
          <w:szCs w:val="24"/>
        </w:rPr>
        <w:t xml:space="preserve"> ПИ СВФУ (</w:t>
      </w:r>
      <w:proofErr w:type="spellStart"/>
      <w:r w:rsidR="00FF430C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FF430C">
        <w:rPr>
          <w:rFonts w:ascii="Times New Roman" w:eastAsia="Times New Roman" w:hAnsi="Times New Roman"/>
          <w:sz w:val="24"/>
          <w:szCs w:val="24"/>
        </w:rPr>
        <w:t xml:space="preserve">. 215, </w:t>
      </w:r>
      <w:proofErr w:type="spellStart"/>
      <w:r w:rsidR="00FF430C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FF430C">
        <w:rPr>
          <w:rFonts w:ascii="Times New Roman" w:eastAsia="Times New Roman" w:hAnsi="Times New Roman"/>
          <w:sz w:val="24"/>
          <w:szCs w:val="24"/>
        </w:rPr>
        <w:t xml:space="preserve"> 302</w:t>
      </w:r>
      <w:r w:rsidRPr="009B4F9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89263D" w:rsidRDefault="00634391" w:rsidP="00634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4F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Руководитель конференции: </w:t>
      </w:r>
    </w:p>
    <w:p w:rsidR="00634391" w:rsidRPr="00F67536" w:rsidRDefault="00FF430C" w:rsidP="00634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Корнилова Алла Георгиевна</w:t>
      </w:r>
      <w:r w:rsidR="0089263D">
        <w:rPr>
          <w:rFonts w:ascii="Times New Roman" w:eastAsia="Times New Roman" w:hAnsi="Times New Roman"/>
          <w:color w:val="000000"/>
          <w:sz w:val="24"/>
          <w:szCs w:val="24"/>
        </w:rPr>
        <w:t>, д.п.н., профессор – 496923</w:t>
      </w:r>
    </w:p>
    <w:p w:rsidR="0089263D" w:rsidRDefault="00FF430C" w:rsidP="00FF4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4F9C">
        <w:rPr>
          <w:rFonts w:ascii="Times New Roman" w:eastAsia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оординатор</w:t>
      </w:r>
      <w:r w:rsidR="00892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</w:t>
      </w:r>
      <w:r w:rsidRPr="009B4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конференции: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F430C" w:rsidRDefault="00FF430C" w:rsidP="00FF4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Иванов Михаил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Айуолович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к.п.н., доцент – 89248693050 </w:t>
      </w:r>
    </w:p>
    <w:p w:rsidR="00064055" w:rsidRPr="00F67536" w:rsidRDefault="00FF430C" w:rsidP="00634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Васильева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Айталина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Николаевна</w:t>
      </w:r>
      <w:r w:rsidR="00E14B0B">
        <w:rPr>
          <w:rFonts w:ascii="Times New Roman" w:eastAsia="Times New Roman" w:hAnsi="Times New Roman"/>
          <w:color w:val="000000"/>
          <w:sz w:val="24"/>
          <w:szCs w:val="24"/>
        </w:rPr>
        <w:t>, к</w:t>
      </w:r>
      <w:r w:rsidR="00064055">
        <w:rPr>
          <w:rFonts w:ascii="Times New Roman" w:eastAsia="Times New Roman" w:hAnsi="Times New Roman"/>
          <w:color w:val="000000"/>
          <w:sz w:val="24"/>
          <w:szCs w:val="24"/>
        </w:rPr>
        <w:t xml:space="preserve">.п.н., </w:t>
      </w:r>
      <w:r w:rsidR="00E14B0B"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="0089263D">
        <w:rPr>
          <w:rFonts w:ascii="Times New Roman" w:eastAsia="Times New Roman" w:hAnsi="Times New Roman"/>
          <w:color w:val="000000"/>
          <w:sz w:val="24"/>
          <w:szCs w:val="24"/>
        </w:rPr>
        <w:t xml:space="preserve"> - 496923</w:t>
      </w:r>
      <w:r w:rsidR="00E14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9263D" w:rsidRDefault="0089263D" w:rsidP="00634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Ответственный</w:t>
      </w:r>
      <w:proofErr w:type="gramEnd"/>
      <w:r w:rsidR="0019664E" w:rsidRPr="0019664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 публикацию сборника</w:t>
      </w:r>
      <w:r w:rsidR="001966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9664E" w:rsidRPr="00B937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64055" w:rsidRPr="009B4F9C" w:rsidRDefault="0089263D" w:rsidP="00BC25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Данилов Дмитрий Дмитриевич </w:t>
      </w:r>
      <w:r w:rsidR="00540E6E">
        <w:rPr>
          <w:rFonts w:ascii="Times New Roman" w:eastAsia="Times New Roman" w:hAnsi="Times New Roman"/>
          <w:bCs/>
          <w:color w:val="000000"/>
          <w:sz w:val="24"/>
          <w:szCs w:val="24"/>
        </w:rPr>
        <w:t>- 89644214683</w:t>
      </w:r>
    </w:p>
    <w:p w:rsidR="009D76E0" w:rsidRDefault="009D76E0" w:rsidP="0007691F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064055" w:rsidRPr="009B4F9C" w:rsidRDefault="00064055" w:rsidP="00064055">
      <w:pPr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9B4F9C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Приложение 1</w:t>
      </w:r>
    </w:p>
    <w:p w:rsidR="009D76E0" w:rsidRDefault="009D76E0" w:rsidP="00064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4055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4F9C">
        <w:rPr>
          <w:rFonts w:ascii="Times New Roman" w:eastAsia="Times New Roman" w:hAnsi="Times New Roman"/>
          <w:b/>
          <w:sz w:val="24"/>
          <w:szCs w:val="24"/>
        </w:rPr>
        <w:t>Сведения об участнике конференции</w:t>
      </w:r>
    </w:p>
    <w:p w:rsidR="00177AD7" w:rsidRPr="009B4F9C" w:rsidRDefault="00177AD7" w:rsidP="00064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12"/>
        <w:gridCol w:w="5426"/>
      </w:tblGrid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0" w:rsidRDefault="009D76E0" w:rsidP="009D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 </w:t>
            </w:r>
          </w:p>
          <w:p w:rsidR="00064055" w:rsidRPr="009B4F9C" w:rsidRDefault="009D76E0" w:rsidP="009D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(ученая степень, ученое звание если есть)</w:t>
            </w:r>
            <w:r w:rsidR="000640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69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место работы</w:t>
            </w: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E0C0E">
              <w:rPr>
                <w:rFonts w:ascii="Times New Roman" w:eastAsia="Times New Roman" w:hAnsi="Times New Roman"/>
                <w:sz w:val="24"/>
                <w:szCs w:val="24"/>
              </w:rPr>
              <w:t>школа,</w:t>
            </w:r>
            <w:r w:rsidR="001E0C0E"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E0C0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управление образованием, </w:t>
            </w:r>
            <w:r w:rsidR="001E0C0E"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E0C0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учреждение СПО, </w:t>
            </w:r>
            <w:r w:rsidR="006904C8"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вуз, </w:t>
            </w: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кафедра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64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конференции </w:t>
            </w:r>
          </w:p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(выбрать)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64" w:rsidRPr="009B099E" w:rsidRDefault="009B099E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Очное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выступлением</w:t>
            </w:r>
          </w:p>
          <w:p w:rsidR="00064055" w:rsidRPr="009B4F9C" w:rsidRDefault="009B099E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64055" w:rsidRPr="009B4F9C">
              <w:rPr>
                <w:rFonts w:ascii="Times New Roman" w:eastAsia="Times New Roman" w:hAnsi="Times New Roman"/>
                <w:sz w:val="24"/>
                <w:szCs w:val="24"/>
              </w:rPr>
              <w:t xml:space="preserve">аочное </w:t>
            </w: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055" w:rsidRPr="009B4F9C" w:rsidTr="008B55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F9C">
              <w:rPr>
                <w:rFonts w:ascii="Times New Roman" w:eastAsia="Times New Roman" w:hAnsi="Times New Roman"/>
                <w:sz w:val="24"/>
                <w:szCs w:val="24"/>
              </w:rPr>
              <w:t>Тема доклада/публикации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5" w:rsidRPr="009B4F9C" w:rsidRDefault="00064055" w:rsidP="008B5587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4055" w:rsidRPr="009B4F9C" w:rsidRDefault="00064055" w:rsidP="00064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4055" w:rsidRPr="005F3FCA" w:rsidRDefault="005F3FCA" w:rsidP="00271494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F3FCA">
        <w:rPr>
          <w:rFonts w:ascii="Times New Roman" w:eastAsia="Times New Roman" w:hAnsi="Times New Roman"/>
          <w:sz w:val="24"/>
          <w:szCs w:val="24"/>
        </w:rPr>
        <w:t xml:space="preserve">Оргкомитет будет благодарен Вам за распространение данной информации среди педагогов и </w:t>
      </w:r>
      <w:r w:rsidR="00B2624B">
        <w:rPr>
          <w:rFonts w:ascii="Times New Roman" w:eastAsia="Times New Roman" w:hAnsi="Times New Roman"/>
          <w:sz w:val="24"/>
          <w:szCs w:val="24"/>
        </w:rPr>
        <w:t>руководителей</w:t>
      </w:r>
      <w:r w:rsidRPr="005F3FCA">
        <w:rPr>
          <w:rFonts w:ascii="Times New Roman" w:eastAsia="Times New Roman" w:hAnsi="Times New Roman"/>
          <w:sz w:val="24"/>
          <w:szCs w:val="24"/>
        </w:rPr>
        <w:t xml:space="preserve"> образовательных организаций, </w:t>
      </w:r>
      <w:r w:rsidR="009D76E0">
        <w:rPr>
          <w:rFonts w:ascii="Times New Roman" w:eastAsia="Times New Roman" w:hAnsi="Times New Roman"/>
          <w:sz w:val="24"/>
          <w:szCs w:val="24"/>
        </w:rPr>
        <w:t xml:space="preserve">социальных педагогов, школьных психологов, </w:t>
      </w:r>
      <w:r w:rsidR="00B2624B">
        <w:rPr>
          <w:rFonts w:ascii="Times New Roman" w:hAnsi="Times New Roman"/>
          <w:sz w:val="24"/>
          <w:szCs w:val="24"/>
        </w:rPr>
        <w:t>преподавателей</w:t>
      </w:r>
      <w:r w:rsidR="00B2624B" w:rsidRPr="005F3FCA">
        <w:rPr>
          <w:rFonts w:ascii="Times New Roman" w:hAnsi="Times New Roman"/>
          <w:sz w:val="24"/>
          <w:szCs w:val="24"/>
        </w:rPr>
        <w:t xml:space="preserve"> системы </w:t>
      </w:r>
      <w:r w:rsidR="00C25A67">
        <w:rPr>
          <w:rFonts w:ascii="Times New Roman" w:hAnsi="Times New Roman"/>
          <w:sz w:val="24"/>
          <w:szCs w:val="24"/>
        </w:rPr>
        <w:t>среднего профессионального образования и высшей школы</w:t>
      </w:r>
      <w:r w:rsidR="00B2624B">
        <w:rPr>
          <w:rFonts w:ascii="Times New Roman" w:hAnsi="Times New Roman"/>
          <w:sz w:val="24"/>
          <w:szCs w:val="24"/>
        </w:rPr>
        <w:t>, аспирантов, магистрантов.</w:t>
      </w:r>
      <w:r w:rsidRPr="005F3FCA">
        <w:rPr>
          <w:rFonts w:ascii="Times New Roman" w:hAnsi="Times New Roman"/>
          <w:sz w:val="24"/>
          <w:szCs w:val="24"/>
        </w:rPr>
        <w:t xml:space="preserve"> </w:t>
      </w:r>
    </w:p>
    <w:p w:rsidR="00037FAA" w:rsidRDefault="00037FAA"/>
    <w:sectPr w:rsidR="00037FAA" w:rsidSect="00DE72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F62"/>
    <w:multiLevelType w:val="hybridMultilevel"/>
    <w:tmpl w:val="82A472BC"/>
    <w:lvl w:ilvl="0" w:tplc="30DE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6843222D"/>
    <w:multiLevelType w:val="multilevel"/>
    <w:tmpl w:val="A83C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B0858"/>
    <w:multiLevelType w:val="multilevel"/>
    <w:tmpl w:val="B29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55"/>
    <w:rsid w:val="00037FAA"/>
    <w:rsid w:val="00052B44"/>
    <w:rsid w:val="00064055"/>
    <w:rsid w:val="0007691F"/>
    <w:rsid w:val="00094364"/>
    <w:rsid w:val="000A1AF2"/>
    <w:rsid w:val="000C744D"/>
    <w:rsid w:val="000E72D3"/>
    <w:rsid w:val="000F55EB"/>
    <w:rsid w:val="00106A6C"/>
    <w:rsid w:val="00126A7D"/>
    <w:rsid w:val="0013756B"/>
    <w:rsid w:val="00177AD7"/>
    <w:rsid w:val="00192B18"/>
    <w:rsid w:val="0019664E"/>
    <w:rsid w:val="001E0C0E"/>
    <w:rsid w:val="00220579"/>
    <w:rsid w:val="00235C5D"/>
    <w:rsid w:val="00271494"/>
    <w:rsid w:val="002A702F"/>
    <w:rsid w:val="002C2EDD"/>
    <w:rsid w:val="002E618F"/>
    <w:rsid w:val="002F3721"/>
    <w:rsid w:val="00360475"/>
    <w:rsid w:val="00382877"/>
    <w:rsid w:val="00386EC7"/>
    <w:rsid w:val="003A1D29"/>
    <w:rsid w:val="00420774"/>
    <w:rsid w:val="0043141B"/>
    <w:rsid w:val="00451274"/>
    <w:rsid w:val="00456191"/>
    <w:rsid w:val="0046145A"/>
    <w:rsid w:val="004D7A8E"/>
    <w:rsid w:val="00503BDC"/>
    <w:rsid w:val="00540E6E"/>
    <w:rsid w:val="005F3FCA"/>
    <w:rsid w:val="00627352"/>
    <w:rsid w:val="00634391"/>
    <w:rsid w:val="00640DCA"/>
    <w:rsid w:val="00645023"/>
    <w:rsid w:val="006904C8"/>
    <w:rsid w:val="006B2B5B"/>
    <w:rsid w:val="006B4567"/>
    <w:rsid w:val="006F7FB4"/>
    <w:rsid w:val="007135FF"/>
    <w:rsid w:val="0072674C"/>
    <w:rsid w:val="0073028D"/>
    <w:rsid w:val="00753640"/>
    <w:rsid w:val="007E5D3C"/>
    <w:rsid w:val="00800A3E"/>
    <w:rsid w:val="00881DD1"/>
    <w:rsid w:val="0089263D"/>
    <w:rsid w:val="00990D63"/>
    <w:rsid w:val="009B099E"/>
    <w:rsid w:val="009D76E0"/>
    <w:rsid w:val="009E35AC"/>
    <w:rsid w:val="009E3600"/>
    <w:rsid w:val="00A35549"/>
    <w:rsid w:val="00AB7531"/>
    <w:rsid w:val="00B2624B"/>
    <w:rsid w:val="00B40708"/>
    <w:rsid w:val="00B51EEE"/>
    <w:rsid w:val="00B93029"/>
    <w:rsid w:val="00B937F3"/>
    <w:rsid w:val="00BA27C9"/>
    <w:rsid w:val="00BA6A3C"/>
    <w:rsid w:val="00BC25EE"/>
    <w:rsid w:val="00BE2932"/>
    <w:rsid w:val="00C001F2"/>
    <w:rsid w:val="00C0111E"/>
    <w:rsid w:val="00C25A67"/>
    <w:rsid w:val="00D5037F"/>
    <w:rsid w:val="00D57D1E"/>
    <w:rsid w:val="00D8252F"/>
    <w:rsid w:val="00E05BD8"/>
    <w:rsid w:val="00E10835"/>
    <w:rsid w:val="00E14B0B"/>
    <w:rsid w:val="00E42D99"/>
    <w:rsid w:val="00E50F29"/>
    <w:rsid w:val="00E71F72"/>
    <w:rsid w:val="00ED41F8"/>
    <w:rsid w:val="00EE0867"/>
    <w:rsid w:val="00F152B0"/>
    <w:rsid w:val="00F2661B"/>
    <w:rsid w:val="00F50470"/>
    <w:rsid w:val="00F65C6E"/>
    <w:rsid w:val="00F65E82"/>
    <w:rsid w:val="00F872E5"/>
    <w:rsid w:val="00FF38BA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5"/>
    <w:rPr>
      <w:rFonts w:ascii="Calibri" w:eastAsia="SimSu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E6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055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64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0640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6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5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055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64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064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yishkin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7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ppuoNPK@mail.ru" TargetMode="External"/><Relationship Id="rId5" Type="http://schemas.openxmlformats.org/officeDocument/2006/relationships/hyperlink" Target="mailto:%20pppuoNP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User</cp:lastModifiedBy>
  <cp:revision>112</cp:revision>
  <dcterms:created xsi:type="dcterms:W3CDTF">2016-10-01T20:05:00Z</dcterms:created>
  <dcterms:modified xsi:type="dcterms:W3CDTF">2017-11-09T03:04:00Z</dcterms:modified>
</cp:coreProperties>
</file>